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77" w:rsidRDefault="009E4577" w:rsidP="004445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2735580" cy="876300"/>
            <wp:effectExtent l="19050" t="0" r="7620" b="0"/>
            <wp:docPr id="3" name="Immagine 3" descr="C:\Users\Patrizia\Desktop\2018\Web\Notizie\Giugno\Confindustria Dottorati\Logo Con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zia\Desktop\2018\Web\Notizie\Giugno\Confindustria Dottorati\Logo Conf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77" w:rsidRDefault="009E4577" w:rsidP="004445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4445BE" w:rsidRPr="009E4577" w:rsidRDefault="004445BE" w:rsidP="004445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4445BE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Confindustria e CNR firmano la Convenzione sui dottorati industriali per favorire l’inserimento di giovani ricercatori in azienda</w:t>
      </w:r>
      <w:r w:rsidRPr="00444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445BE" w:rsidRPr="009E4577" w:rsidRDefault="004445BE" w:rsidP="004445B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445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445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445BE">
        <w:rPr>
          <w:rFonts w:ascii="Arial" w:eastAsia="Times New Roman" w:hAnsi="Arial" w:cs="Arial"/>
          <w:b/>
          <w:bCs/>
          <w:lang w:eastAsia="it-IT"/>
        </w:rPr>
        <w:t>Roma, 12 giugno 2018 -</w:t>
      </w:r>
      <w:r w:rsidRPr="004445BE">
        <w:rPr>
          <w:rFonts w:ascii="Arial" w:eastAsia="Times New Roman" w:hAnsi="Arial" w:cs="Arial"/>
          <w:color w:val="4F4F4F"/>
          <w:lang w:eastAsia="it-IT"/>
        </w:rPr>
        <w:t xml:space="preserve"> C</w:t>
      </w:r>
      <w:r w:rsidRPr="004445BE">
        <w:rPr>
          <w:rFonts w:ascii="Arial" w:eastAsia="Times New Roman" w:hAnsi="Arial" w:cs="Arial"/>
          <w:lang w:eastAsia="it-IT"/>
        </w:rPr>
        <w:t xml:space="preserve">onfindustria e CNR hanno sottoscritto una Convenzione per promuovere e attivare i dottorati industriali. L'obiettivo è quello di </w:t>
      </w:r>
      <w:r w:rsidRPr="004445BE">
        <w:rPr>
          <w:rFonts w:ascii="Arial" w:eastAsia="Times New Roman" w:hAnsi="Arial" w:cs="Arial"/>
          <w:b/>
          <w:bCs/>
          <w:lang w:eastAsia="it-IT"/>
        </w:rPr>
        <w:t xml:space="preserve">inserire, a condizioni agevolate, giovani ricercatori in azienda, </w:t>
      </w:r>
      <w:r w:rsidRPr="004445BE">
        <w:rPr>
          <w:rFonts w:ascii="Arial" w:eastAsia="Times New Roman" w:hAnsi="Arial" w:cs="Arial"/>
          <w:lang w:eastAsia="it-IT"/>
        </w:rPr>
        <w:t xml:space="preserve">con il contributo di imprese ed Università, </w:t>
      </w:r>
      <w:r w:rsidRPr="004445BE">
        <w:rPr>
          <w:rFonts w:ascii="Times New Roman" w:eastAsia="Times New Roman" w:hAnsi="Times New Roman" w:cs="Times New Roman"/>
          <w:lang w:eastAsia="it-IT"/>
        </w:rPr>
        <w:br/>
      </w:r>
      <w:r w:rsidRPr="004445BE">
        <w:rPr>
          <w:rFonts w:ascii="Times New Roman" w:eastAsia="Times New Roman" w:hAnsi="Times New Roman" w:cs="Times New Roman"/>
          <w:lang w:eastAsia="it-IT"/>
        </w:rPr>
        <w:br/>
      </w:r>
      <w:r w:rsidRPr="004445BE">
        <w:rPr>
          <w:rFonts w:ascii="Arial" w:eastAsia="Times New Roman" w:hAnsi="Arial" w:cs="Arial"/>
          <w:lang w:eastAsia="it-IT"/>
        </w:rPr>
        <w:t xml:space="preserve">Nell’ambito dei rispettivi compiti e funzioni, la collaborazione tra Confindustria e CNR svilupperà percorsi - di durata triennale - di Dottorati industriali e di Dottorati innovativi a caratterizzazione industriale di altissimo profilo scientifico e con particolari requisiti di qualità, di innovazione tecnologica e di internazionalizzazione. L’obiettivo della partnership è di contribuire all’alta formazione dei giovani mediante la ricerca, favorire la creazione di “nuovi e migliori posti di lavoro” auspicati dalla Strategia di Lisbona e aumentare il potenziale innovativo delle imprese coinvolte. </w:t>
      </w:r>
    </w:p>
    <w:p w:rsidR="004445BE" w:rsidRPr="009E4577" w:rsidRDefault="004445BE" w:rsidP="00444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45BE">
        <w:rPr>
          <w:rFonts w:ascii="Times New Roman" w:eastAsia="Times New Roman" w:hAnsi="Times New Roman" w:cs="Times New Roman"/>
          <w:lang w:eastAsia="it-IT"/>
        </w:rPr>
        <w:br/>
      </w:r>
      <w:r w:rsidRPr="004445BE">
        <w:rPr>
          <w:rFonts w:ascii="Arial" w:eastAsia="Times New Roman" w:hAnsi="Arial" w:cs="Arial"/>
          <w:lang w:eastAsia="it-IT"/>
        </w:rPr>
        <w:t>I progetti di dottorato dovranno essere finalizzati alle 12 aree tematiche individuate dal PNR e dalla Strategia Nazionale di Specializzazione Intelligente. Confindustria individuerà le imprese interessate a partecipare mentre il CNR selezionerà gli istituti più idonei e gli atenei disponibili. Con un lavoro congiunto saranno definiti i temi ed i contenuti del dottorato al fine di fissare i requisiti dei candidati e la gestione operativa del corso di dottorato. Lo studente, affiancato da due tutor (uno dell’impresa e uno del CNR e/o Università), svolgerà parte della sua attività nell’impresa, parte in un laboratorio del CNR e parte presso imprese e/o Centri di ricerca all’estero.  I programmi di dottorato saranno sostenuti con modalità paritetiche da Confindustria attraverso le imprese e dal CNR, garantendo così il cofinanziamento di circa 30 borse di dottorato triennali.</w:t>
      </w:r>
      <w:r w:rsidRPr="004445BE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45BE">
        <w:rPr>
          <w:rFonts w:ascii="Times New Roman" w:eastAsia="Times New Roman" w:hAnsi="Times New Roman" w:cs="Times New Roman"/>
          <w:lang w:eastAsia="it-IT"/>
        </w:rPr>
        <w:br/>
      </w:r>
      <w:r w:rsidRPr="004445BE">
        <w:rPr>
          <w:rFonts w:ascii="Times New Roman" w:eastAsia="Times New Roman" w:hAnsi="Times New Roman" w:cs="Times New Roman"/>
          <w:lang w:eastAsia="it-IT"/>
        </w:rPr>
        <w:br/>
      </w:r>
      <w:r w:rsidRPr="004445BE">
        <w:rPr>
          <w:rFonts w:ascii="Arial" w:eastAsia="Times New Roman" w:hAnsi="Arial" w:cs="Arial"/>
          <w:lang w:eastAsia="it-IT"/>
        </w:rPr>
        <w:t xml:space="preserve">“Con la firma di questa Convenzione tra pubblico e privato </w:t>
      </w:r>
      <w:r w:rsidRPr="004445BE">
        <w:rPr>
          <w:rFonts w:ascii="Arial" w:eastAsia="Times New Roman" w:hAnsi="Arial" w:cs="Arial"/>
          <w:b/>
          <w:bCs/>
          <w:lang w:eastAsia="it-IT"/>
        </w:rPr>
        <w:t>- spiega Vincenzo Boccia, Presidente di Confindustria –</w:t>
      </w:r>
      <w:r w:rsidRPr="004445BE">
        <w:rPr>
          <w:rFonts w:ascii="Arial" w:eastAsia="Times New Roman" w:hAnsi="Arial" w:cs="Arial"/>
          <w:lang w:eastAsia="it-IT"/>
        </w:rPr>
        <w:t xml:space="preserve"> abbiamo condiviso alcune azioni concrete da realizzare insieme per contribuire alla competitività e all’internazionalizzazione dell’industria italiana. Vogliamo rafforzare gli strumenti per reclutare i talenti del nostro Paese, perché sviluppino progetti di innovazione e ricerca nelle imprese. Sono infatti innovazione, ricerca e capitale umano gli elementi sui quali si giocherà il futuro della nostra economia: la valorizzazione delle risorse umane qualificate e il potenziamento delle attività di ricerca all’interno delle aziende, attraverso collaborazioni con CNR e Università, rappresentano quindi i fattori chiave per la competitività”.</w:t>
      </w:r>
      <w:r w:rsidRPr="004445BE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4445BE" w:rsidRPr="004445BE" w:rsidRDefault="004445BE" w:rsidP="00444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45BE">
        <w:rPr>
          <w:rFonts w:ascii="Times New Roman" w:eastAsia="Times New Roman" w:hAnsi="Times New Roman" w:cs="Times New Roman"/>
          <w:lang w:eastAsia="it-IT"/>
        </w:rPr>
        <w:br/>
      </w:r>
      <w:r w:rsidRPr="004445BE">
        <w:rPr>
          <w:rFonts w:ascii="Arial" w:eastAsia="Times New Roman" w:hAnsi="Arial" w:cs="Arial"/>
          <w:b/>
          <w:bCs/>
          <w:lang w:eastAsia="it-IT"/>
        </w:rPr>
        <w:t xml:space="preserve">Massimo </w:t>
      </w:r>
      <w:proofErr w:type="spellStart"/>
      <w:r w:rsidRPr="004445BE">
        <w:rPr>
          <w:rFonts w:ascii="Arial" w:eastAsia="Times New Roman" w:hAnsi="Arial" w:cs="Arial"/>
          <w:b/>
          <w:bCs/>
          <w:lang w:eastAsia="it-IT"/>
        </w:rPr>
        <w:t>Inguscio</w:t>
      </w:r>
      <w:proofErr w:type="spellEnd"/>
      <w:r w:rsidRPr="004445BE">
        <w:rPr>
          <w:rFonts w:ascii="Arial" w:eastAsia="Times New Roman" w:hAnsi="Arial" w:cs="Arial"/>
          <w:b/>
          <w:bCs/>
          <w:lang w:eastAsia="it-IT"/>
        </w:rPr>
        <w:t>, presidente del CNR</w:t>
      </w:r>
      <w:r w:rsidRPr="004445BE">
        <w:rPr>
          <w:rFonts w:ascii="Arial" w:eastAsia="Times New Roman" w:hAnsi="Arial" w:cs="Arial"/>
          <w:lang w:eastAsia="it-IT"/>
        </w:rPr>
        <w:t>, sottolinea che “La missione del CNR può essere riassunta nell'obiettivo di creare valore scientifico e benessere attraverso le conoscenze generate dalla ricerca: l’investimento sempre più strategico del CNR nei dottorati ne è elemento essenziale. Questo accordo infatti fa parte del nuovo progetto del CNR per i dottorati che prevede la promozione di percorsi di altissimo profilo scientifico, che abbiano particolari requisiti di qualità, di internazionalizzazione, siano legati alle grandi sfide infrastrutturali e di ricerca europee o in collaborazione con le imprese più innovative. Sono convinto che il potenziamento dei dottorati industriali, favorendo la piena sinergia tra formazione, ricerca e trasferimento tecnologico permetta ai nostri migliori cervelli di contribuire alla crescita della competitività del paese: investire nell’alta formazione e nella ricerca è la strategia giusta per sostenere le imprese, e al tempo stesso per rafforzare il capitale sociale, scientifico e innovativo del sistema paese”.</w:t>
      </w:r>
    </w:p>
    <w:p w:rsidR="000D41F2" w:rsidRDefault="000D41F2"/>
    <w:sectPr w:rsidR="000D41F2" w:rsidSect="000D4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45BE"/>
    <w:rsid w:val="000D41F2"/>
    <w:rsid w:val="004445BE"/>
    <w:rsid w:val="009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1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2018-06-12T08:55:00Z</dcterms:created>
  <dcterms:modified xsi:type="dcterms:W3CDTF">2018-06-12T09:53:00Z</dcterms:modified>
</cp:coreProperties>
</file>